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B47DB" w14:textId="77777777" w:rsidR="005D3570" w:rsidRPr="005D3570" w:rsidRDefault="005D3570" w:rsidP="005D3570">
      <w:pPr>
        <w:spacing w:before="91"/>
        <w:rPr>
          <w:rFonts w:asciiTheme="minorHAnsi" w:hAnsiTheme="minorHAnsi" w:cstheme="minorHAnsi"/>
          <w:sz w:val="24"/>
          <w:szCs w:val="24"/>
          <w:lang w:val="id-ID"/>
        </w:rPr>
      </w:pPr>
      <w:r w:rsidRPr="005D3570">
        <w:rPr>
          <w:rFonts w:asciiTheme="minorHAnsi" w:hAnsiTheme="minorHAnsi" w:cstheme="minorHAnsi"/>
          <w:noProof/>
          <w:sz w:val="24"/>
          <w:szCs w:val="24"/>
          <w:lang w:val="id-ID"/>
        </w:rPr>
        <w:drawing>
          <wp:inline distT="0" distB="0" distL="0" distR="0" wp14:anchorId="737B3CEC" wp14:editId="59DD230B">
            <wp:extent cx="1576070" cy="52514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6070" cy="525145"/>
                    </a:xfrm>
                    <a:prstGeom prst="rect">
                      <a:avLst/>
                    </a:prstGeom>
                    <a:noFill/>
                    <a:ln>
                      <a:noFill/>
                    </a:ln>
                  </pic:spPr>
                </pic:pic>
              </a:graphicData>
            </a:graphic>
          </wp:inline>
        </w:drawing>
      </w:r>
    </w:p>
    <w:p w14:paraId="6970975D" w14:textId="77777777" w:rsidR="005D3570" w:rsidRPr="005D3570" w:rsidRDefault="005D3570" w:rsidP="005D3570">
      <w:pPr>
        <w:spacing w:before="57"/>
        <w:ind w:right="114"/>
        <w:jc w:val="right"/>
        <w:rPr>
          <w:rFonts w:asciiTheme="minorHAnsi" w:eastAsia="Calibri" w:hAnsiTheme="minorHAnsi" w:cstheme="minorHAnsi"/>
          <w:sz w:val="24"/>
          <w:szCs w:val="24"/>
          <w:lang w:val="id-ID"/>
        </w:rPr>
      </w:pPr>
      <w:r w:rsidRPr="005D3570">
        <w:rPr>
          <w:rFonts w:asciiTheme="minorHAnsi" w:eastAsia="Calibri" w:hAnsiTheme="minorHAnsi" w:cstheme="minorHAnsi"/>
          <w:sz w:val="24"/>
          <w:szCs w:val="24"/>
          <w:lang w:val="id-ID"/>
        </w:rPr>
        <w:t>SIA</w:t>
      </w:r>
      <w:r w:rsidRPr="005D3570">
        <w:rPr>
          <w:rFonts w:asciiTheme="minorHAnsi" w:eastAsia="Calibri" w:hAnsiTheme="minorHAnsi" w:cstheme="minorHAnsi"/>
          <w:spacing w:val="-1"/>
          <w:sz w:val="24"/>
          <w:szCs w:val="24"/>
          <w:lang w:val="id-ID"/>
        </w:rPr>
        <w:t>R</w:t>
      </w:r>
      <w:r w:rsidRPr="005D3570">
        <w:rPr>
          <w:rFonts w:asciiTheme="minorHAnsi" w:eastAsia="Calibri" w:hAnsiTheme="minorHAnsi" w:cstheme="minorHAnsi"/>
          <w:sz w:val="24"/>
          <w:szCs w:val="24"/>
          <w:lang w:val="id-ID"/>
        </w:rPr>
        <w:t>AN</w:t>
      </w:r>
      <w:r w:rsidRPr="005D3570">
        <w:rPr>
          <w:rFonts w:asciiTheme="minorHAnsi" w:eastAsia="Calibri" w:hAnsiTheme="minorHAnsi" w:cstheme="minorHAnsi"/>
          <w:spacing w:val="2"/>
          <w:sz w:val="24"/>
          <w:szCs w:val="24"/>
          <w:lang w:val="id-ID"/>
        </w:rPr>
        <w:t xml:space="preserve"> </w:t>
      </w:r>
      <w:r w:rsidRPr="005D3570">
        <w:rPr>
          <w:rFonts w:asciiTheme="minorHAnsi" w:eastAsia="Calibri" w:hAnsiTheme="minorHAnsi" w:cstheme="minorHAnsi"/>
          <w:sz w:val="24"/>
          <w:szCs w:val="24"/>
          <w:lang w:val="id-ID"/>
        </w:rPr>
        <w:t>P</w:t>
      </w:r>
      <w:r w:rsidRPr="005D3570">
        <w:rPr>
          <w:rFonts w:asciiTheme="minorHAnsi" w:eastAsia="Calibri" w:hAnsiTheme="minorHAnsi" w:cstheme="minorHAnsi"/>
          <w:spacing w:val="1"/>
          <w:sz w:val="24"/>
          <w:szCs w:val="24"/>
          <w:lang w:val="id-ID"/>
        </w:rPr>
        <w:t>E</w:t>
      </w:r>
      <w:r w:rsidRPr="005D3570">
        <w:rPr>
          <w:rFonts w:asciiTheme="minorHAnsi" w:eastAsia="Calibri" w:hAnsiTheme="minorHAnsi" w:cstheme="minorHAnsi"/>
          <w:sz w:val="24"/>
          <w:szCs w:val="24"/>
          <w:lang w:val="id-ID"/>
        </w:rPr>
        <w:t>RS</w:t>
      </w:r>
    </w:p>
    <w:p w14:paraId="1F6BBFE6" w14:textId="77777777" w:rsidR="005D3570" w:rsidRPr="005D3570" w:rsidRDefault="005D3570" w:rsidP="005D3570">
      <w:pPr>
        <w:spacing w:before="8" w:line="140" w:lineRule="exact"/>
        <w:rPr>
          <w:rFonts w:asciiTheme="minorHAnsi" w:hAnsiTheme="minorHAnsi" w:cstheme="minorHAnsi"/>
          <w:sz w:val="24"/>
          <w:szCs w:val="24"/>
          <w:lang w:val="id-ID"/>
        </w:rPr>
      </w:pPr>
    </w:p>
    <w:p w14:paraId="03ADB0BA" w14:textId="77777777" w:rsidR="005D3570" w:rsidRPr="005D3570" w:rsidRDefault="005D3570" w:rsidP="005D3570">
      <w:pPr>
        <w:ind w:right="116"/>
        <w:jc w:val="right"/>
        <w:rPr>
          <w:rFonts w:asciiTheme="minorHAnsi" w:eastAsia="Calibri" w:hAnsiTheme="minorHAnsi" w:cstheme="minorHAnsi"/>
          <w:sz w:val="24"/>
          <w:szCs w:val="24"/>
          <w:lang w:val="id-ID"/>
        </w:rPr>
      </w:pPr>
      <w:r w:rsidRPr="005D3570">
        <w:rPr>
          <w:rFonts w:asciiTheme="minorHAnsi" w:eastAsia="Calibri" w:hAnsiTheme="minorHAnsi" w:cstheme="minorHAnsi"/>
          <w:sz w:val="24"/>
          <w:szCs w:val="24"/>
          <w:lang w:val="id-ID"/>
        </w:rPr>
        <w:t>Un</w:t>
      </w:r>
      <w:r w:rsidRPr="005D3570">
        <w:rPr>
          <w:rFonts w:asciiTheme="minorHAnsi" w:eastAsia="Calibri" w:hAnsiTheme="minorHAnsi" w:cstheme="minorHAnsi"/>
          <w:spacing w:val="1"/>
          <w:sz w:val="24"/>
          <w:szCs w:val="24"/>
          <w:lang w:val="id-ID"/>
        </w:rPr>
        <w:t>tu</w:t>
      </w:r>
      <w:r w:rsidRPr="005D3570">
        <w:rPr>
          <w:rFonts w:asciiTheme="minorHAnsi" w:eastAsia="Calibri" w:hAnsiTheme="minorHAnsi" w:cstheme="minorHAnsi"/>
          <w:sz w:val="24"/>
          <w:szCs w:val="24"/>
          <w:lang w:val="id-ID"/>
        </w:rPr>
        <w:t>k</w:t>
      </w:r>
      <w:r w:rsidRPr="005D3570">
        <w:rPr>
          <w:rFonts w:asciiTheme="minorHAnsi" w:eastAsia="Calibri" w:hAnsiTheme="minorHAnsi" w:cstheme="minorHAnsi"/>
          <w:spacing w:val="-3"/>
          <w:sz w:val="24"/>
          <w:szCs w:val="24"/>
          <w:lang w:val="id-ID"/>
        </w:rPr>
        <w:t xml:space="preserve"> </w:t>
      </w:r>
      <w:r w:rsidRPr="005D3570">
        <w:rPr>
          <w:rFonts w:asciiTheme="minorHAnsi" w:eastAsia="Calibri" w:hAnsiTheme="minorHAnsi" w:cstheme="minorHAnsi"/>
          <w:spacing w:val="1"/>
          <w:sz w:val="24"/>
          <w:szCs w:val="24"/>
          <w:lang w:val="id-ID"/>
        </w:rPr>
        <w:t>d</w:t>
      </w:r>
      <w:r w:rsidRPr="005D3570">
        <w:rPr>
          <w:rFonts w:asciiTheme="minorHAnsi" w:eastAsia="Calibri" w:hAnsiTheme="minorHAnsi" w:cstheme="minorHAnsi"/>
          <w:sz w:val="24"/>
          <w:szCs w:val="24"/>
          <w:lang w:val="id-ID"/>
        </w:rPr>
        <w:t>i</w:t>
      </w:r>
      <w:r w:rsidRPr="005D3570">
        <w:rPr>
          <w:rFonts w:asciiTheme="minorHAnsi" w:eastAsia="Calibri" w:hAnsiTheme="minorHAnsi" w:cstheme="minorHAnsi"/>
          <w:spacing w:val="1"/>
          <w:sz w:val="24"/>
          <w:szCs w:val="24"/>
          <w:lang w:val="id-ID"/>
        </w:rPr>
        <w:t>t</w:t>
      </w:r>
      <w:r w:rsidRPr="005D3570">
        <w:rPr>
          <w:rFonts w:asciiTheme="minorHAnsi" w:eastAsia="Calibri" w:hAnsiTheme="minorHAnsi" w:cstheme="minorHAnsi"/>
          <w:spacing w:val="-2"/>
          <w:sz w:val="24"/>
          <w:szCs w:val="24"/>
          <w:lang w:val="id-ID"/>
        </w:rPr>
        <w:t>e</w:t>
      </w:r>
      <w:r w:rsidRPr="005D3570">
        <w:rPr>
          <w:rFonts w:asciiTheme="minorHAnsi" w:eastAsia="Calibri" w:hAnsiTheme="minorHAnsi" w:cstheme="minorHAnsi"/>
          <w:sz w:val="24"/>
          <w:szCs w:val="24"/>
          <w:lang w:val="id-ID"/>
        </w:rPr>
        <w:t>r</w:t>
      </w:r>
      <w:r w:rsidRPr="005D3570">
        <w:rPr>
          <w:rFonts w:asciiTheme="minorHAnsi" w:eastAsia="Calibri" w:hAnsiTheme="minorHAnsi" w:cstheme="minorHAnsi"/>
          <w:spacing w:val="1"/>
          <w:sz w:val="24"/>
          <w:szCs w:val="24"/>
          <w:lang w:val="id-ID"/>
        </w:rPr>
        <w:t>b</w:t>
      </w:r>
      <w:r w:rsidRPr="005D3570">
        <w:rPr>
          <w:rFonts w:asciiTheme="minorHAnsi" w:eastAsia="Calibri" w:hAnsiTheme="minorHAnsi" w:cstheme="minorHAnsi"/>
          <w:spacing w:val="-2"/>
          <w:sz w:val="24"/>
          <w:szCs w:val="24"/>
          <w:lang w:val="id-ID"/>
        </w:rPr>
        <w:t>i</w:t>
      </w:r>
      <w:r w:rsidRPr="005D3570">
        <w:rPr>
          <w:rFonts w:asciiTheme="minorHAnsi" w:eastAsia="Calibri" w:hAnsiTheme="minorHAnsi" w:cstheme="minorHAnsi"/>
          <w:spacing w:val="1"/>
          <w:sz w:val="24"/>
          <w:szCs w:val="24"/>
          <w:lang w:val="id-ID"/>
        </w:rPr>
        <w:t>t</w:t>
      </w:r>
      <w:r w:rsidRPr="005D3570">
        <w:rPr>
          <w:rFonts w:asciiTheme="minorHAnsi" w:eastAsia="Calibri" w:hAnsiTheme="minorHAnsi" w:cstheme="minorHAnsi"/>
          <w:spacing w:val="-1"/>
          <w:sz w:val="24"/>
          <w:szCs w:val="24"/>
          <w:lang w:val="id-ID"/>
        </w:rPr>
        <w:t>k</w:t>
      </w:r>
      <w:r w:rsidRPr="005D3570">
        <w:rPr>
          <w:rFonts w:asciiTheme="minorHAnsi" w:eastAsia="Calibri" w:hAnsiTheme="minorHAnsi" w:cstheme="minorHAnsi"/>
          <w:sz w:val="24"/>
          <w:szCs w:val="24"/>
          <w:lang w:val="id-ID"/>
        </w:rPr>
        <w:t>an</w:t>
      </w:r>
      <w:r w:rsidRPr="005D3570">
        <w:rPr>
          <w:rFonts w:asciiTheme="minorHAnsi" w:eastAsia="Calibri" w:hAnsiTheme="minorHAnsi" w:cstheme="minorHAnsi"/>
          <w:spacing w:val="2"/>
          <w:sz w:val="24"/>
          <w:szCs w:val="24"/>
          <w:lang w:val="id-ID"/>
        </w:rPr>
        <w:t xml:space="preserve"> </w:t>
      </w:r>
      <w:r w:rsidRPr="005D3570">
        <w:rPr>
          <w:rFonts w:asciiTheme="minorHAnsi" w:eastAsia="Calibri" w:hAnsiTheme="minorHAnsi" w:cstheme="minorHAnsi"/>
          <w:sz w:val="24"/>
          <w:szCs w:val="24"/>
          <w:lang w:val="id-ID"/>
        </w:rPr>
        <w:t>sege</w:t>
      </w:r>
      <w:r w:rsidRPr="005D3570">
        <w:rPr>
          <w:rFonts w:asciiTheme="minorHAnsi" w:eastAsia="Calibri" w:hAnsiTheme="minorHAnsi" w:cstheme="minorHAnsi"/>
          <w:spacing w:val="-1"/>
          <w:sz w:val="24"/>
          <w:szCs w:val="24"/>
          <w:lang w:val="id-ID"/>
        </w:rPr>
        <w:t>r</w:t>
      </w:r>
      <w:r w:rsidRPr="005D3570">
        <w:rPr>
          <w:rFonts w:asciiTheme="minorHAnsi" w:eastAsia="Calibri" w:hAnsiTheme="minorHAnsi" w:cstheme="minorHAnsi"/>
          <w:sz w:val="24"/>
          <w:szCs w:val="24"/>
          <w:lang w:val="id-ID"/>
        </w:rPr>
        <w:t>a</w:t>
      </w:r>
    </w:p>
    <w:p w14:paraId="39617EB3" w14:textId="77777777" w:rsidR="005D3570" w:rsidRPr="005D3570" w:rsidRDefault="005D3570" w:rsidP="005D3570">
      <w:pPr>
        <w:spacing w:line="200" w:lineRule="exact"/>
        <w:rPr>
          <w:rFonts w:asciiTheme="minorHAnsi" w:hAnsiTheme="minorHAnsi" w:cstheme="minorHAnsi"/>
          <w:sz w:val="24"/>
          <w:szCs w:val="24"/>
          <w:lang w:val="id-ID"/>
        </w:rPr>
      </w:pPr>
    </w:p>
    <w:p w14:paraId="6C467C88" w14:textId="77777777" w:rsidR="005D3570" w:rsidRPr="005D3570" w:rsidRDefault="005D3570" w:rsidP="005D3570">
      <w:pPr>
        <w:spacing w:line="200" w:lineRule="exact"/>
        <w:jc w:val="center"/>
        <w:rPr>
          <w:rFonts w:asciiTheme="minorHAnsi" w:hAnsiTheme="minorHAnsi" w:cstheme="minorHAnsi"/>
          <w:b/>
          <w:sz w:val="24"/>
          <w:szCs w:val="24"/>
          <w:lang w:val="id-ID"/>
        </w:rPr>
      </w:pPr>
    </w:p>
    <w:p w14:paraId="67244FA3" w14:textId="77777777" w:rsidR="005D3570" w:rsidRPr="005D3570" w:rsidRDefault="005D3570" w:rsidP="005D3570">
      <w:pPr>
        <w:spacing w:before="2" w:line="200" w:lineRule="exact"/>
        <w:rPr>
          <w:rFonts w:asciiTheme="minorHAnsi" w:hAnsiTheme="minorHAnsi" w:cstheme="minorHAnsi"/>
          <w:b/>
          <w:sz w:val="24"/>
          <w:szCs w:val="24"/>
          <w:lang w:val="id-ID"/>
        </w:rPr>
      </w:pPr>
    </w:p>
    <w:p w14:paraId="164F980C" w14:textId="505C57AB" w:rsidR="009F0784" w:rsidRDefault="009F0784" w:rsidP="009F0784">
      <w:pPr>
        <w:pStyle w:val="NormalWeb"/>
        <w:spacing w:line="360" w:lineRule="auto"/>
        <w:jc w:val="center"/>
        <w:rPr>
          <w:rFonts w:ascii="Calibri" w:hAnsi="Calibri" w:cs="Calibri"/>
          <w:b/>
          <w:bCs/>
        </w:rPr>
      </w:pPr>
      <w:r>
        <w:rPr>
          <w:rFonts w:ascii="Calibri" w:hAnsi="Calibri" w:cs="Calibri"/>
          <w:b/>
          <w:bCs/>
        </w:rPr>
        <w:t xml:space="preserve">PT MRT Jakarta (Perseroda) Raih </w:t>
      </w:r>
      <w:r w:rsidR="00CA561D">
        <w:rPr>
          <w:rFonts w:ascii="Calibri" w:hAnsi="Calibri" w:cs="Calibri"/>
          <w:b/>
          <w:bCs/>
        </w:rPr>
        <w:t>Empat</w:t>
      </w:r>
      <w:r>
        <w:rPr>
          <w:rFonts w:ascii="Calibri" w:hAnsi="Calibri" w:cs="Calibri"/>
          <w:b/>
          <w:bCs/>
        </w:rPr>
        <w:t xml:space="preserve"> Penghargaan Tingkat Nasional </w:t>
      </w:r>
    </w:p>
    <w:p w14:paraId="0688BBBC" w14:textId="5B41BA05" w:rsidR="009F0784" w:rsidRDefault="009F0784" w:rsidP="009F0784">
      <w:pPr>
        <w:pStyle w:val="NormalWeb"/>
        <w:spacing w:line="360" w:lineRule="auto"/>
        <w:jc w:val="center"/>
        <w:rPr>
          <w:rFonts w:ascii="Calibri" w:hAnsi="Calibri" w:cs="Calibri"/>
          <w:b/>
          <w:bCs/>
        </w:rPr>
      </w:pPr>
      <w:r>
        <w:rPr>
          <w:rFonts w:ascii="Calibri" w:hAnsi="Calibri" w:cs="Calibri"/>
          <w:b/>
          <w:bCs/>
        </w:rPr>
        <w:t>T</w:t>
      </w:r>
      <w:r w:rsidR="00486A24">
        <w:rPr>
          <w:rFonts w:ascii="Calibri" w:hAnsi="Calibri" w:cs="Calibri"/>
          <w:b/>
          <w:bCs/>
        </w:rPr>
        <w:t>OP</w:t>
      </w:r>
      <w:r>
        <w:rPr>
          <w:rFonts w:ascii="Calibri" w:hAnsi="Calibri" w:cs="Calibri"/>
          <w:b/>
          <w:bCs/>
        </w:rPr>
        <w:t xml:space="preserve"> GRC Awards 202</w:t>
      </w:r>
      <w:r w:rsidR="00CA561D">
        <w:rPr>
          <w:rFonts w:ascii="Calibri" w:hAnsi="Calibri" w:cs="Calibri"/>
          <w:b/>
          <w:bCs/>
        </w:rPr>
        <w:t>5</w:t>
      </w:r>
    </w:p>
    <w:p w14:paraId="2CD583B2" w14:textId="77777777" w:rsidR="005C3DFD" w:rsidRPr="003C5443" w:rsidRDefault="005C3DFD" w:rsidP="009F0784">
      <w:pPr>
        <w:pStyle w:val="NormalWeb"/>
        <w:spacing w:line="360" w:lineRule="auto"/>
        <w:jc w:val="center"/>
        <w:rPr>
          <w:rFonts w:ascii="Calibri" w:hAnsi="Calibri" w:cs="Calibri"/>
          <w:b/>
          <w:bCs/>
        </w:rPr>
      </w:pPr>
    </w:p>
    <w:p w14:paraId="46678248" w14:textId="50259953" w:rsidR="00D9294F" w:rsidRDefault="009F0784" w:rsidP="009F0784">
      <w:pPr>
        <w:pStyle w:val="NormalWeb"/>
        <w:spacing w:line="360" w:lineRule="auto"/>
        <w:jc w:val="both"/>
        <w:rPr>
          <w:rFonts w:ascii="Calibri" w:hAnsi="Calibri" w:cs="Calibri"/>
        </w:rPr>
      </w:pPr>
      <w:r>
        <w:rPr>
          <w:rFonts w:ascii="Calibri" w:hAnsi="Calibri" w:cs="Calibri"/>
          <w:b/>
          <w:bCs/>
        </w:rPr>
        <w:t xml:space="preserve">Jakarta, </w:t>
      </w:r>
      <w:r w:rsidR="00CA561D">
        <w:rPr>
          <w:rFonts w:ascii="Calibri" w:hAnsi="Calibri" w:cs="Calibri"/>
          <w:b/>
          <w:bCs/>
        </w:rPr>
        <w:t>9</w:t>
      </w:r>
      <w:r>
        <w:rPr>
          <w:rFonts w:ascii="Calibri" w:hAnsi="Calibri" w:cs="Calibri"/>
          <w:b/>
          <w:bCs/>
        </w:rPr>
        <w:t xml:space="preserve"> September 202</w:t>
      </w:r>
      <w:r w:rsidR="00CA561D">
        <w:rPr>
          <w:rFonts w:ascii="Calibri" w:hAnsi="Calibri" w:cs="Calibri"/>
          <w:b/>
          <w:bCs/>
        </w:rPr>
        <w:t>5</w:t>
      </w:r>
      <w:r>
        <w:rPr>
          <w:rFonts w:ascii="Calibri" w:hAnsi="Calibri" w:cs="Calibri"/>
          <w:b/>
          <w:bCs/>
        </w:rPr>
        <w:t xml:space="preserve">. </w:t>
      </w:r>
      <w:r>
        <w:rPr>
          <w:rFonts w:ascii="Calibri" w:hAnsi="Calibri" w:cs="Calibri"/>
        </w:rPr>
        <w:t xml:space="preserve">Dalam gelaran TOP </w:t>
      </w:r>
      <w:r>
        <w:rPr>
          <w:rFonts w:ascii="Calibri" w:hAnsi="Calibri" w:cs="Calibri"/>
          <w:i/>
          <w:iCs/>
        </w:rPr>
        <w:t xml:space="preserve">Governance, Risk, and Compliance </w:t>
      </w:r>
      <w:r>
        <w:rPr>
          <w:rFonts w:ascii="Calibri" w:hAnsi="Calibri" w:cs="Calibri"/>
        </w:rPr>
        <w:t>(GRC) Awards 202</w:t>
      </w:r>
      <w:r w:rsidR="00941677">
        <w:rPr>
          <w:rFonts w:ascii="Calibri" w:hAnsi="Calibri" w:cs="Calibri"/>
        </w:rPr>
        <w:t>5</w:t>
      </w:r>
      <w:r w:rsidR="00D9294F">
        <w:rPr>
          <w:rFonts w:ascii="Calibri" w:hAnsi="Calibri" w:cs="Calibri"/>
        </w:rPr>
        <w:t xml:space="preserve"> yang mengusung tema</w:t>
      </w:r>
      <w:r>
        <w:rPr>
          <w:rFonts w:ascii="Calibri" w:hAnsi="Calibri" w:cs="Calibri"/>
        </w:rPr>
        <w:t xml:space="preserve"> </w:t>
      </w:r>
      <w:r w:rsidR="00D9294F">
        <w:rPr>
          <w:rFonts w:ascii="Calibri" w:hAnsi="Calibri" w:cs="Calibri"/>
        </w:rPr>
        <w:t>“</w:t>
      </w:r>
      <w:r w:rsidR="00941677">
        <w:rPr>
          <w:rFonts w:ascii="Calibri" w:hAnsi="Calibri" w:cs="Calibri"/>
        </w:rPr>
        <w:t>Resilience to Sustainability: Leading Through GRC”</w:t>
      </w:r>
      <w:r w:rsidR="00D9294F">
        <w:rPr>
          <w:rFonts w:ascii="Calibri" w:hAnsi="Calibri" w:cs="Calibri"/>
        </w:rPr>
        <w:t xml:space="preserve"> </w:t>
      </w:r>
      <w:r>
        <w:rPr>
          <w:rFonts w:ascii="Calibri" w:hAnsi="Calibri" w:cs="Calibri"/>
        </w:rPr>
        <w:t>yang diselenggarakan oleh majalah Top Business bekerja sama dan didukung oleh Asosiasi GRC Indonesia, Indonesia Risk Management Professional Association (IRMAPA), Institute Compliance Professional Indonesia (ICoPI</w:t>
      </w:r>
      <w:r w:rsidR="00D9294F">
        <w:rPr>
          <w:rFonts w:ascii="Calibri" w:hAnsi="Calibri" w:cs="Calibri"/>
        </w:rPr>
        <w:t>)</w:t>
      </w:r>
      <w:r>
        <w:rPr>
          <w:rFonts w:ascii="Calibri" w:hAnsi="Calibri" w:cs="Calibri"/>
        </w:rPr>
        <w:t xml:space="preserve">, dan Perkumpulan Profesional Givernansi Indonesia (PaGI), </w:t>
      </w:r>
      <w:r w:rsidR="00941677">
        <w:rPr>
          <w:rFonts w:ascii="Calibri" w:hAnsi="Calibri" w:cs="Calibri"/>
        </w:rPr>
        <w:t xml:space="preserve">Sinergi Daya Prima, SGL Magement, Dwika Consulting, Melani K. Harriman and Associate, dan Solusi Kinerja Bisnis, </w:t>
      </w:r>
      <w:r>
        <w:rPr>
          <w:rFonts w:ascii="Calibri" w:hAnsi="Calibri" w:cs="Calibri"/>
        </w:rPr>
        <w:t xml:space="preserve">PT MRT Jakarta (Perseroda) </w:t>
      </w:r>
      <w:r w:rsidR="00D9294F">
        <w:rPr>
          <w:rFonts w:ascii="Calibri" w:hAnsi="Calibri" w:cs="Calibri"/>
        </w:rPr>
        <w:t xml:space="preserve">meraih </w:t>
      </w:r>
      <w:r w:rsidR="00941677">
        <w:rPr>
          <w:rFonts w:ascii="Calibri" w:hAnsi="Calibri" w:cs="Calibri"/>
        </w:rPr>
        <w:t>empat</w:t>
      </w:r>
      <w:r>
        <w:rPr>
          <w:rFonts w:ascii="Calibri" w:hAnsi="Calibri" w:cs="Calibri"/>
        </w:rPr>
        <w:t xml:space="preserve"> penghargaan tingkat nasional</w:t>
      </w:r>
      <w:r w:rsidR="00D9294F">
        <w:rPr>
          <w:rFonts w:ascii="Calibri" w:hAnsi="Calibri" w:cs="Calibri"/>
        </w:rPr>
        <w:t xml:space="preserve">, yaitu: </w:t>
      </w:r>
    </w:p>
    <w:p w14:paraId="1082280E" w14:textId="4E8F7122" w:rsidR="00D9294F" w:rsidRDefault="00D9294F" w:rsidP="00D9294F">
      <w:pPr>
        <w:pStyle w:val="NormalWeb"/>
        <w:numPr>
          <w:ilvl w:val="0"/>
          <w:numId w:val="2"/>
        </w:numPr>
        <w:spacing w:line="360" w:lineRule="auto"/>
        <w:jc w:val="both"/>
        <w:rPr>
          <w:rFonts w:ascii="Calibri" w:hAnsi="Calibri" w:cs="Calibri"/>
        </w:rPr>
      </w:pPr>
      <w:r>
        <w:rPr>
          <w:rFonts w:ascii="Calibri" w:hAnsi="Calibri" w:cs="Calibri"/>
        </w:rPr>
        <w:t>TOP GRC Awards 202</w:t>
      </w:r>
      <w:r w:rsidR="00941677">
        <w:rPr>
          <w:rFonts w:ascii="Calibri" w:hAnsi="Calibri" w:cs="Calibri"/>
        </w:rPr>
        <w:t>5</w:t>
      </w:r>
      <w:r>
        <w:rPr>
          <w:rFonts w:ascii="Calibri" w:hAnsi="Calibri" w:cs="Calibri"/>
        </w:rPr>
        <w:t xml:space="preserve"> #</w:t>
      </w:r>
      <w:r w:rsidR="00941677">
        <w:rPr>
          <w:rFonts w:ascii="Calibri" w:hAnsi="Calibri" w:cs="Calibri"/>
        </w:rPr>
        <w:t>STAR 5</w:t>
      </w:r>
    </w:p>
    <w:p w14:paraId="431B7E83" w14:textId="3C44FB90" w:rsidR="00D9294F" w:rsidRDefault="00D9294F" w:rsidP="00D9294F">
      <w:pPr>
        <w:pStyle w:val="NormalWeb"/>
        <w:numPr>
          <w:ilvl w:val="0"/>
          <w:numId w:val="2"/>
        </w:numPr>
        <w:spacing w:line="360" w:lineRule="auto"/>
        <w:jc w:val="both"/>
        <w:rPr>
          <w:rFonts w:ascii="Calibri" w:hAnsi="Calibri" w:cs="Calibri"/>
        </w:rPr>
      </w:pPr>
      <w:r>
        <w:rPr>
          <w:rFonts w:ascii="Calibri" w:hAnsi="Calibri" w:cs="Calibri"/>
        </w:rPr>
        <w:t>The Most Committed GRC Leader 202</w:t>
      </w:r>
      <w:r w:rsidR="00941677">
        <w:rPr>
          <w:rFonts w:ascii="Calibri" w:hAnsi="Calibri" w:cs="Calibri"/>
        </w:rPr>
        <w:t>5</w:t>
      </w:r>
    </w:p>
    <w:p w14:paraId="3D7386AC" w14:textId="7D8905E0" w:rsidR="00941677" w:rsidRDefault="00941677" w:rsidP="00D9294F">
      <w:pPr>
        <w:pStyle w:val="NormalWeb"/>
        <w:numPr>
          <w:ilvl w:val="0"/>
          <w:numId w:val="2"/>
        </w:numPr>
        <w:spacing w:line="360" w:lineRule="auto"/>
        <w:jc w:val="both"/>
        <w:rPr>
          <w:rFonts w:ascii="Calibri" w:hAnsi="Calibri" w:cs="Calibri"/>
        </w:rPr>
      </w:pPr>
      <w:r>
        <w:rPr>
          <w:rFonts w:ascii="Calibri" w:hAnsi="Calibri" w:cs="Calibri"/>
        </w:rPr>
        <w:t>Platinum Trophy TOP GRC Awards 2025</w:t>
      </w:r>
    </w:p>
    <w:p w14:paraId="62181D50" w14:textId="574FCB4E" w:rsidR="00D9294F" w:rsidRDefault="00D9294F" w:rsidP="00D9294F">
      <w:pPr>
        <w:pStyle w:val="NormalWeb"/>
        <w:numPr>
          <w:ilvl w:val="0"/>
          <w:numId w:val="2"/>
        </w:numPr>
        <w:spacing w:line="360" w:lineRule="auto"/>
        <w:jc w:val="both"/>
        <w:rPr>
          <w:rFonts w:ascii="Calibri" w:hAnsi="Calibri" w:cs="Calibri"/>
        </w:rPr>
      </w:pPr>
      <w:r>
        <w:rPr>
          <w:rFonts w:ascii="Calibri" w:hAnsi="Calibri" w:cs="Calibri"/>
        </w:rPr>
        <w:t>The High Performing Board of Commisioner on GRC 202</w:t>
      </w:r>
      <w:r w:rsidR="00941677">
        <w:rPr>
          <w:rFonts w:ascii="Calibri" w:hAnsi="Calibri" w:cs="Calibri"/>
        </w:rPr>
        <w:t>5</w:t>
      </w:r>
      <w:r w:rsidR="009F0784">
        <w:rPr>
          <w:rFonts w:ascii="Calibri" w:hAnsi="Calibri" w:cs="Calibri"/>
        </w:rPr>
        <w:t xml:space="preserve"> </w:t>
      </w:r>
    </w:p>
    <w:p w14:paraId="4696D7B0" w14:textId="320AD72A" w:rsidR="009F0784" w:rsidRDefault="009F0784" w:rsidP="00D9294F">
      <w:pPr>
        <w:pStyle w:val="NormalWeb"/>
        <w:spacing w:line="360" w:lineRule="auto"/>
        <w:ind w:firstLine="720"/>
        <w:jc w:val="both"/>
      </w:pPr>
      <w:r>
        <w:rPr>
          <w:rFonts w:ascii="Calibri" w:hAnsi="Calibri" w:cs="Calibri"/>
        </w:rPr>
        <w:t xml:space="preserve">Penghargaan diterima langsung oleh </w:t>
      </w:r>
      <w:r w:rsidR="003458C7">
        <w:rPr>
          <w:rFonts w:ascii="Calibri" w:hAnsi="Calibri" w:cs="Calibri"/>
        </w:rPr>
        <w:t>Direktur Operasi dan Pe</w:t>
      </w:r>
      <w:bookmarkStart w:id="0" w:name="_GoBack"/>
      <w:bookmarkEnd w:id="0"/>
      <w:r w:rsidR="003458C7">
        <w:rPr>
          <w:rFonts w:ascii="Calibri" w:hAnsi="Calibri" w:cs="Calibri"/>
        </w:rPr>
        <w:t xml:space="preserve">meliharaan PT MRT Jakarta (Perseroda) Mega Tarigan dan Komisaris PT MRT Jakarta (Perseroda) Leles Sudarmanto </w:t>
      </w:r>
      <w:r>
        <w:rPr>
          <w:rFonts w:ascii="Calibri" w:hAnsi="Calibri" w:cs="Calibri"/>
        </w:rPr>
        <w:t>di Hotel Raffles, Jakarta</w:t>
      </w:r>
      <w:r w:rsidR="00D9294F">
        <w:rPr>
          <w:rFonts w:ascii="Calibri" w:hAnsi="Calibri" w:cs="Calibri"/>
        </w:rPr>
        <w:t xml:space="preserve">, pada </w:t>
      </w:r>
      <w:r w:rsidR="003458C7">
        <w:rPr>
          <w:rFonts w:ascii="Calibri" w:hAnsi="Calibri" w:cs="Calibri"/>
        </w:rPr>
        <w:t>Senin</w:t>
      </w:r>
      <w:r w:rsidR="00D9294F">
        <w:rPr>
          <w:rFonts w:ascii="Calibri" w:hAnsi="Calibri" w:cs="Calibri"/>
        </w:rPr>
        <w:t xml:space="preserve"> (</w:t>
      </w:r>
      <w:r w:rsidR="003458C7">
        <w:rPr>
          <w:rFonts w:ascii="Calibri" w:hAnsi="Calibri" w:cs="Calibri"/>
        </w:rPr>
        <w:t>8</w:t>
      </w:r>
      <w:r w:rsidR="00D9294F">
        <w:rPr>
          <w:rFonts w:ascii="Calibri" w:hAnsi="Calibri" w:cs="Calibri"/>
        </w:rPr>
        <w:t>-9-202</w:t>
      </w:r>
      <w:r w:rsidR="003458C7">
        <w:rPr>
          <w:rFonts w:ascii="Calibri" w:hAnsi="Calibri" w:cs="Calibri"/>
        </w:rPr>
        <w:t>5</w:t>
      </w:r>
      <w:r w:rsidR="00D9294F">
        <w:rPr>
          <w:rFonts w:ascii="Calibri" w:hAnsi="Calibri" w:cs="Calibri"/>
        </w:rPr>
        <w:t xml:space="preserve">). </w:t>
      </w:r>
    </w:p>
    <w:p w14:paraId="2EB3EFC7" w14:textId="544F4C70" w:rsidR="009F0784" w:rsidRDefault="00D9294F" w:rsidP="00D9294F">
      <w:pPr>
        <w:pStyle w:val="NormalWeb"/>
        <w:spacing w:line="360" w:lineRule="auto"/>
        <w:ind w:firstLine="720"/>
        <w:jc w:val="both"/>
        <w:rPr>
          <w:rFonts w:ascii="Calibri" w:hAnsi="Calibri" w:cs="Calibri"/>
        </w:rPr>
      </w:pPr>
      <w:r>
        <w:rPr>
          <w:rFonts w:ascii="Calibri" w:hAnsi="Calibri" w:cs="Calibri"/>
        </w:rPr>
        <w:t xml:space="preserve"> </w:t>
      </w:r>
      <w:r w:rsidR="009F0784">
        <w:rPr>
          <w:rFonts w:ascii="Calibri" w:hAnsi="Calibri" w:cs="Calibri"/>
        </w:rPr>
        <w:t xml:space="preserve">“Atas nama PT MRT Jakarta (Perseroda), saya mengucapkan terima kasih dan apresiasi setinggi-tingginya atas penghargaan yang dianugerahkan kepada kami. Bagi PT MRT Jakarta (Perseroda) implementasi </w:t>
      </w:r>
      <w:r w:rsidR="009F0784">
        <w:rPr>
          <w:rFonts w:ascii="Calibri" w:hAnsi="Calibri" w:cs="Calibri"/>
          <w:i/>
          <w:iCs/>
        </w:rPr>
        <w:t xml:space="preserve">Governance, Risk, and Compliance </w:t>
      </w:r>
      <w:r w:rsidR="009F0784">
        <w:rPr>
          <w:rFonts w:ascii="Calibri" w:hAnsi="Calibri" w:cs="Calibri"/>
        </w:rPr>
        <w:t xml:space="preserve">(GRC) merupakan hal yang mutlak diterapkan di setiap tingkatan MRT Jakarta,” ungkap </w:t>
      </w:r>
      <w:r w:rsidR="003458C7">
        <w:rPr>
          <w:rFonts w:ascii="Calibri" w:hAnsi="Calibri" w:cs="Calibri"/>
        </w:rPr>
        <w:t>Mega</w:t>
      </w:r>
      <w:r w:rsidR="009F0784">
        <w:rPr>
          <w:rFonts w:ascii="Calibri" w:hAnsi="Calibri" w:cs="Calibri"/>
        </w:rPr>
        <w:t xml:space="preserve"> saat menerima penghargaan. “Mulai dari sistem, infrastruktur, manajemen risiko, hingga manajemen kepatuhan harus diimplementasikan dengan baik karena akan mendukung peningkatan kinerja bisnis yang berkelanjutan,” tambah ia. Era digital yang sekarang ini, lanjut ia, akan semakin mendorong penerapan tata kelola perusahaan yang baik karena segala aspek telah terdigitalisasi baik untuk pengembangan bisnis maupun pembangunan konstruksi MRT Jakarta. </w:t>
      </w:r>
    </w:p>
    <w:p w14:paraId="48026834" w14:textId="77777777" w:rsidR="009F0784" w:rsidRPr="00EB4753" w:rsidRDefault="009F0784" w:rsidP="00D9294F">
      <w:pPr>
        <w:pStyle w:val="NormalWeb"/>
        <w:spacing w:line="360" w:lineRule="auto"/>
        <w:ind w:firstLine="720"/>
        <w:jc w:val="both"/>
      </w:pPr>
      <w:r>
        <w:rPr>
          <w:rFonts w:ascii="Calibri" w:hAnsi="Calibri" w:cs="Calibri"/>
        </w:rPr>
        <w:lastRenderedPageBreak/>
        <w:t>“Penghargaan ini sangat bermanfaat dan bermakna bagi kami agar terus lanjut menerapkan GRC secara terintegrasi dan berkesinambungan di lingkungan MRT Jakarta. Penerapan GRC terbukti mampu memberikan MRT Jakarta kekuatan untuk menghadapi tantangan, terutama masa pandemi sehingga kami mampu melewati masa tersebut, tetap survive, dan tumbuh berkembang dengan berpijak pada landasan GRC yang kuat,” pungkasnya.</w:t>
      </w:r>
    </w:p>
    <w:p w14:paraId="592745DE" w14:textId="4FE8E8A2" w:rsidR="003C71A0" w:rsidRDefault="009F0784" w:rsidP="00D9294F">
      <w:pPr>
        <w:pStyle w:val="NormalWeb"/>
        <w:spacing w:line="360" w:lineRule="auto"/>
        <w:ind w:firstLine="720"/>
        <w:jc w:val="both"/>
        <w:rPr>
          <w:rFonts w:ascii="Calibri" w:hAnsi="Calibri" w:cs="Calibri"/>
        </w:rPr>
      </w:pPr>
      <w:r>
        <w:rPr>
          <w:rFonts w:ascii="Calibri" w:hAnsi="Calibri" w:cs="Calibri"/>
        </w:rPr>
        <w:t xml:space="preserve">PT MRT Jakarta (Perseroda) ialah badan usaha milik pemerintah Provinsi DKI Jakarta yang bergerak di bidang layangan transportasi publik. PT MRT Jakarta (Perseroda) menyadari bahwa praktik tata kelola perusahaan yang baik merupakan salah satu sumber penggerak penting yang mendorong </w:t>
      </w:r>
      <w:r w:rsidR="00147299">
        <w:rPr>
          <w:rFonts w:ascii="Calibri" w:hAnsi="Calibri" w:cs="Calibri"/>
        </w:rPr>
        <w:t>p</w:t>
      </w:r>
      <w:r>
        <w:rPr>
          <w:rFonts w:ascii="Calibri" w:hAnsi="Calibri" w:cs="Calibri"/>
        </w:rPr>
        <w:t xml:space="preserve">erusahaan untuk mencapai pertumbuhan bisnis yang berkelanjutan. Dengan menerapkan tata kelola yang baik maka dapat mendorong kinerja </w:t>
      </w:r>
      <w:r w:rsidR="003458C7">
        <w:rPr>
          <w:rFonts w:ascii="Calibri" w:hAnsi="Calibri" w:cs="Calibri"/>
        </w:rPr>
        <w:t>p</w:t>
      </w:r>
      <w:r>
        <w:rPr>
          <w:rFonts w:ascii="Calibri" w:hAnsi="Calibri" w:cs="Calibri"/>
        </w:rPr>
        <w:t xml:space="preserve">erusahaan untuk memberikan pelayanan yang optimal kepada masyarakat. </w:t>
      </w:r>
    </w:p>
    <w:p w14:paraId="1105C106" w14:textId="4A0DF17C" w:rsidR="003C71A0" w:rsidRPr="00E403B2" w:rsidRDefault="00E403B2" w:rsidP="00D9294F">
      <w:pPr>
        <w:pStyle w:val="NormalWeb"/>
        <w:spacing w:line="360" w:lineRule="auto"/>
        <w:ind w:firstLine="720"/>
        <w:jc w:val="both"/>
        <w:rPr>
          <w:rFonts w:ascii="Calibri" w:hAnsi="Calibri" w:cs="Calibri"/>
        </w:rPr>
      </w:pPr>
      <w:r>
        <w:rPr>
          <w:rFonts w:ascii="Calibri" w:hAnsi="Calibri" w:cs="Calibri"/>
        </w:rPr>
        <w:t xml:space="preserve">Pada 2024, penilaian GCG Assessment yang dilakukan oleh BPKP menghasilkan skor 91,074 (Sangat Baik). Begitu juga dengan pengukuran </w:t>
      </w:r>
      <w:r w:rsidR="00147299">
        <w:rPr>
          <w:rFonts w:ascii="Calibri" w:hAnsi="Calibri" w:cs="Calibri"/>
        </w:rPr>
        <w:t xml:space="preserve">tingkat kematangan </w:t>
      </w:r>
      <w:r w:rsidR="00147299" w:rsidRPr="00147299">
        <w:rPr>
          <w:rFonts w:ascii="Calibri" w:hAnsi="Calibri" w:cs="Calibri"/>
          <w:i/>
        </w:rPr>
        <w:t>risk management</w:t>
      </w:r>
      <w:r w:rsidR="00147299">
        <w:rPr>
          <w:rFonts w:ascii="Calibri" w:hAnsi="Calibri" w:cs="Calibri"/>
        </w:rPr>
        <w:t xml:space="preserve"> yang menunjukkan hasil baik dengan </w:t>
      </w:r>
      <w:r w:rsidR="00147299" w:rsidRPr="00147299">
        <w:rPr>
          <w:rFonts w:ascii="Calibri" w:hAnsi="Calibri" w:cs="Calibri"/>
          <w:i/>
        </w:rPr>
        <w:t>risk maturity</w:t>
      </w:r>
      <w:r w:rsidR="00147299">
        <w:rPr>
          <w:rFonts w:ascii="Calibri" w:hAnsi="Calibri" w:cs="Calibri"/>
        </w:rPr>
        <w:t xml:space="preserve"> pada skor 4,11 dari skala 5 dan </w:t>
      </w:r>
      <w:r w:rsidR="00147299" w:rsidRPr="00147299">
        <w:rPr>
          <w:rFonts w:ascii="Calibri" w:hAnsi="Calibri" w:cs="Calibri"/>
          <w:i/>
        </w:rPr>
        <w:t>risk culture</w:t>
      </w:r>
      <w:r w:rsidR="00147299">
        <w:rPr>
          <w:rFonts w:ascii="Calibri" w:hAnsi="Calibri" w:cs="Calibri"/>
        </w:rPr>
        <w:t xml:space="preserve"> pada skor 4,13 dari skala 5.</w:t>
      </w:r>
      <w:r w:rsidR="003458C7">
        <w:rPr>
          <w:rFonts w:ascii="Calibri" w:hAnsi="Calibri" w:cs="Calibri"/>
        </w:rPr>
        <w:t xml:space="preserve"> </w:t>
      </w:r>
    </w:p>
    <w:p w14:paraId="640CC416" w14:textId="120C9F58" w:rsidR="007A6E18" w:rsidRPr="00AA4D60" w:rsidRDefault="009F0784" w:rsidP="00AA4D60">
      <w:pPr>
        <w:pStyle w:val="NormalWeb"/>
        <w:spacing w:line="360" w:lineRule="auto"/>
        <w:ind w:firstLine="720"/>
        <w:jc w:val="both"/>
      </w:pPr>
      <w:r>
        <w:rPr>
          <w:rFonts w:ascii="Calibri" w:hAnsi="Calibri" w:cs="Calibri"/>
        </w:rPr>
        <w:t xml:space="preserve">MRT Jakarta </w:t>
      </w:r>
      <w:r w:rsidR="00070297">
        <w:rPr>
          <w:rFonts w:ascii="Calibri" w:hAnsi="Calibri" w:cs="Calibri"/>
        </w:rPr>
        <w:t xml:space="preserve">juga telah </w:t>
      </w:r>
      <w:r>
        <w:rPr>
          <w:rFonts w:ascii="Calibri" w:hAnsi="Calibri" w:cs="Calibri"/>
        </w:rPr>
        <w:t>memperoleh sertifikasi ISO Sistem Manajemen Terintegrasi ISO 9001: 2015, 14001: 2015, dan 45001: 2018, serta sertifikasi ISO 37001:2016 untuk Sistem Manajemen Anti Penyuapan (SMAP)</w:t>
      </w:r>
      <w:r w:rsidR="00070297">
        <w:rPr>
          <w:rFonts w:ascii="Calibri" w:hAnsi="Calibri" w:cs="Calibri"/>
        </w:rPr>
        <w:t xml:space="preserve">. </w:t>
      </w:r>
    </w:p>
    <w:p w14:paraId="7A011EFF" w14:textId="561BF5A9" w:rsidR="005D3570" w:rsidRPr="005D3570" w:rsidRDefault="005D3570" w:rsidP="007A6E18">
      <w:pPr>
        <w:spacing w:line="360" w:lineRule="auto"/>
        <w:ind w:firstLine="720"/>
        <w:jc w:val="both"/>
        <w:rPr>
          <w:rFonts w:asciiTheme="minorHAnsi" w:hAnsiTheme="minorHAnsi" w:cstheme="minorHAnsi"/>
          <w:sz w:val="24"/>
          <w:szCs w:val="24"/>
        </w:rPr>
      </w:pPr>
    </w:p>
    <w:p w14:paraId="180F2203" w14:textId="77777777" w:rsidR="005D3570" w:rsidRPr="005D3570" w:rsidRDefault="005D3570" w:rsidP="005D3570">
      <w:pPr>
        <w:pStyle w:val="NormalWeb"/>
        <w:shd w:val="clear" w:color="auto" w:fill="FFFFFF"/>
        <w:spacing w:line="360" w:lineRule="auto"/>
        <w:ind w:left="3600" w:firstLine="720"/>
        <w:rPr>
          <w:rFonts w:asciiTheme="minorHAnsi" w:hAnsiTheme="minorHAnsi" w:cstheme="minorHAnsi"/>
        </w:rPr>
      </w:pPr>
      <w:r w:rsidRPr="005D3570">
        <w:rPr>
          <w:rFonts w:asciiTheme="minorHAnsi" w:hAnsiTheme="minorHAnsi" w:cstheme="minorHAnsi"/>
        </w:rPr>
        <w:t>***</w:t>
      </w:r>
    </w:p>
    <w:p w14:paraId="17988CDB" w14:textId="27302B5C" w:rsidR="005D3570" w:rsidRPr="005D3570" w:rsidRDefault="00147299" w:rsidP="005D3570">
      <w:pPr>
        <w:pStyle w:val="NormalWeb"/>
        <w:shd w:val="clear" w:color="auto" w:fill="FFFFFF"/>
        <w:spacing w:line="264" w:lineRule="auto"/>
        <w:jc w:val="right"/>
        <w:rPr>
          <w:rFonts w:asciiTheme="minorHAnsi" w:hAnsiTheme="minorHAnsi" w:cstheme="minorHAnsi"/>
          <w:b/>
          <w:i/>
        </w:rPr>
      </w:pPr>
      <w:r>
        <w:rPr>
          <w:rFonts w:asciiTheme="minorHAnsi" w:hAnsiTheme="minorHAnsi" w:cstheme="minorHAnsi"/>
          <w:b/>
          <w:i/>
        </w:rPr>
        <w:t xml:space="preserve">Plt. </w:t>
      </w:r>
      <w:r w:rsidR="005D3570" w:rsidRPr="005D3570">
        <w:rPr>
          <w:rFonts w:asciiTheme="minorHAnsi" w:hAnsiTheme="minorHAnsi" w:cstheme="minorHAnsi"/>
          <w:b/>
          <w:i/>
        </w:rPr>
        <w:t xml:space="preserve">Corporate Secretary Division Head </w:t>
      </w:r>
      <w:r w:rsidR="005D3570" w:rsidRPr="005D3570">
        <w:rPr>
          <w:rFonts w:asciiTheme="minorHAnsi" w:hAnsiTheme="minorHAnsi" w:cstheme="minorHAnsi"/>
          <w:b/>
        </w:rPr>
        <w:t>PT MRT Jakarta (Perseroda)</w:t>
      </w:r>
    </w:p>
    <w:p w14:paraId="52607723" w14:textId="4487FB3C" w:rsidR="005D3570" w:rsidRPr="005D3570" w:rsidRDefault="00E073A9" w:rsidP="005D3570">
      <w:pPr>
        <w:pStyle w:val="NormalWeb"/>
        <w:shd w:val="clear" w:color="auto" w:fill="FFFFFF"/>
        <w:spacing w:line="264" w:lineRule="auto"/>
        <w:jc w:val="right"/>
        <w:rPr>
          <w:rFonts w:asciiTheme="minorHAnsi" w:hAnsiTheme="minorHAnsi" w:cstheme="minorHAnsi"/>
        </w:rPr>
      </w:pPr>
      <w:r>
        <w:rPr>
          <w:rFonts w:asciiTheme="minorHAnsi" w:hAnsiTheme="minorHAnsi" w:cstheme="minorHAnsi"/>
          <w:b/>
        </w:rPr>
        <w:t>Ahmad Pratomo</w:t>
      </w:r>
      <w:r w:rsidR="005D3570" w:rsidRPr="005D3570">
        <w:rPr>
          <w:rFonts w:asciiTheme="minorHAnsi" w:hAnsiTheme="minorHAnsi" w:cstheme="minorHAnsi"/>
        </w:rPr>
        <w:t xml:space="preserve"> </w:t>
      </w:r>
    </w:p>
    <w:p w14:paraId="59C761CA" w14:textId="77777777" w:rsidR="005D3570" w:rsidRPr="005D3570" w:rsidRDefault="005D3570" w:rsidP="005D3570">
      <w:pPr>
        <w:pStyle w:val="NormalWeb"/>
        <w:shd w:val="clear" w:color="auto" w:fill="FFFFFF"/>
        <w:spacing w:after="120" w:line="264" w:lineRule="auto"/>
        <w:jc w:val="both"/>
        <w:rPr>
          <w:rFonts w:asciiTheme="minorHAnsi" w:hAnsiTheme="minorHAnsi" w:cstheme="minorHAnsi"/>
        </w:rPr>
      </w:pPr>
    </w:p>
    <w:p w14:paraId="50FF67AF" w14:textId="77777777" w:rsidR="005D3570" w:rsidRPr="005D3570" w:rsidRDefault="005D3570" w:rsidP="005D3570">
      <w:pPr>
        <w:pStyle w:val="NormalWeb"/>
        <w:shd w:val="clear" w:color="auto" w:fill="FFFFFF"/>
        <w:spacing w:line="264" w:lineRule="auto"/>
        <w:jc w:val="both"/>
        <w:rPr>
          <w:rFonts w:asciiTheme="minorHAnsi" w:hAnsiTheme="minorHAnsi" w:cstheme="minorHAnsi"/>
        </w:rPr>
      </w:pPr>
      <w:r w:rsidRPr="005D3570">
        <w:rPr>
          <w:rFonts w:asciiTheme="minorHAnsi" w:hAnsiTheme="minorHAnsi" w:cstheme="minorHAnsi"/>
        </w:rPr>
        <w:t>Untuk informasi lebih lanjut, silakan menghubungi:</w:t>
      </w:r>
    </w:p>
    <w:p w14:paraId="71399497" w14:textId="77777777" w:rsidR="005D3570" w:rsidRPr="005D3570" w:rsidRDefault="005D3570" w:rsidP="005D3570">
      <w:pPr>
        <w:pStyle w:val="NormalWeb"/>
        <w:shd w:val="clear" w:color="auto" w:fill="FFFFFF"/>
        <w:spacing w:line="264" w:lineRule="auto"/>
        <w:jc w:val="both"/>
        <w:rPr>
          <w:rFonts w:asciiTheme="minorHAnsi" w:hAnsiTheme="minorHAnsi" w:cstheme="minorHAnsi"/>
        </w:rPr>
      </w:pPr>
    </w:p>
    <w:p w14:paraId="490653E6" w14:textId="77777777" w:rsidR="005D3570" w:rsidRPr="005D3570" w:rsidRDefault="005D3570" w:rsidP="005D3570">
      <w:pPr>
        <w:pStyle w:val="NormalWeb"/>
        <w:shd w:val="clear" w:color="auto" w:fill="FFFFFF"/>
        <w:spacing w:line="264" w:lineRule="auto"/>
        <w:jc w:val="both"/>
        <w:rPr>
          <w:rFonts w:asciiTheme="minorHAnsi" w:hAnsiTheme="minorHAnsi" w:cstheme="minorHAnsi"/>
          <w:b/>
        </w:rPr>
      </w:pPr>
      <w:r w:rsidRPr="005D3570">
        <w:rPr>
          <w:rFonts w:asciiTheme="minorHAnsi" w:hAnsiTheme="minorHAnsi" w:cstheme="minorHAnsi"/>
          <w:b/>
        </w:rPr>
        <w:t>PT MRT Jakarta (Perseroda)</w:t>
      </w:r>
    </w:p>
    <w:p w14:paraId="12CD7FE4" w14:textId="34E2133E" w:rsidR="005D3570" w:rsidRPr="005D3570" w:rsidRDefault="005D3570" w:rsidP="005D3570">
      <w:pPr>
        <w:pStyle w:val="NormalWeb"/>
        <w:shd w:val="clear" w:color="auto" w:fill="FFFFFF"/>
        <w:spacing w:line="264" w:lineRule="auto"/>
        <w:jc w:val="both"/>
        <w:rPr>
          <w:rFonts w:asciiTheme="minorHAnsi" w:hAnsiTheme="minorHAnsi" w:cstheme="minorHAnsi"/>
        </w:rPr>
      </w:pPr>
      <w:r w:rsidRPr="005D3570">
        <w:rPr>
          <w:rFonts w:asciiTheme="minorHAnsi" w:hAnsiTheme="minorHAnsi" w:cstheme="minorHAnsi"/>
          <w:b/>
          <w:i/>
        </w:rPr>
        <w:t>Corporate Secretary Division Head</w:t>
      </w:r>
      <w:r w:rsidRPr="005D3570">
        <w:rPr>
          <w:rFonts w:asciiTheme="minorHAnsi" w:hAnsiTheme="minorHAnsi" w:cstheme="minorHAnsi"/>
        </w:rPr>
        <w:t xml:space="preserve"> di</w:t>
      </w:r>
      <w:r w:rsidR="00C84877">
        <w:rPr>
          <w:rFonts w:asciiTheme="minorHAnsi" w:hAnsiTheme="minorHAnsi" w:cstheme="minorHAnsi"/>
        </w:rPr>
        <w:t xml:space="preserve"> </w:t>
      </w:r>
      <w:hyperlink r:id="rId6" w:history="1">
        <w:r w:rsidR="00C84877" w:rsidRPr="00B05DEF">
          <w:rPr>
            <w:rStyle w:val="Hyperlink"/>
            <w:rFonts w:asciiTheme="minorHAnsi" w:hAnsiTheme="minorHAnsi" w:cstheme="minorHAnsi"/>
          </w:rPr>
          <w:t>ahmad.pratomo@jakartamrt.co.id</w:t>
        </w:r>
      </w:hyperlink>
      <w:r w:rsidR="00C84877">
        <w:rPr>
          <w:rFonts w:asciiTheme="minorHAnsi" w:hAnsiTheme="minorHAnsi" w:cstheme="minorHAnsi"/>
        </w:rPr>
        <w:t>; 0852 83</w:t>
      </w:r>
      <w:r w:rsidR="005527D5">
        <w:rPr>
          <w:rFonts w:asciiTheme="minorHAnsi" w:hAnsiTheme="minorHAnsi" w:cstheme="minorHAnsi"/>
        </w:rPr>
        <w:t>08</w:t>
      </w:r>
      <w:r w:rsidR="00C84877">
        <w:rPr>
          <w:rFonts w:asciiTheme="minorHAnsi" w:hAnsiTheme="minorHAnsi" w:cstheme="minorHAnsi"/>
        </w:rPr>
        <w:t xml:space="preserve"> 2408 | </w:t>
      </w:r>
      <w:r w:rsidRPr="005D3570">
        <w:rPr>
          <w:rFonts w:asciiTheme="minorHAnsi" w:hAnsiTheme="minorHAnsi" w:cstheme="minorHAnsi"/>
        </w:rPr>
        <w:t xml:space="preserve">Situs web: </w:t>
      </w:r>
      <w:hyperlink r:id="rId7" w:history="1">
        <w:r w:rsidRPr="005D3570">
          <w:rPr>
            <w:rStyle w:val="Hyperlink"/>
            <w:rFonts w:asciiTheme="minorHAnsi" w:eastAsiaTheme="majorEastAsia" w:hAnsiTheme="minorHAnsi" w:cstheme="minorHAnsi"/>
          </w:rPr>
          <w:t>www.jakartamrt.co.id</w:t>
        </w:r>
      </w:hyperlink>
      <w:r w:rsidRPr="005D3570">
        <w:rPr>
          <w:rFonts w:asciiTheme="minorHAnsi" w:hAnsiTheme="minorHAnsi" w:cstheme="minorHAnsi"/>
        </w:rPr>
        <w:t xml:space="preserve"> | Facebook: facebook.com/jakartamrt | Twitter: @mrtjakarta | Instagram: @mrtjkt @mrtjktinfo </w:t>
      </w:r>
      <w:r w:rsidR="00E073A9">
        <w:rPr>
          <w:rFonts w:asciiTheme="minorHAnsi" w:hAnsiTheme="minorHAnsi" w:cstheme="minorHAnsi"/>
        </w:rPr>
        <w:t>|</w:t>
      </w:r>
      <w:r w:rsidR="00C84877">
        <w:rPr>
          <w:rFonts w:asciiTheme="minorHAnsi" w:hAnsiTheme="minorHAnsi" w:cstheme="minorHAnsi"/>
        </w:rPr>
        <w:t xml:space="preserve"> Linkedin: PT. MRT Jakarta | TikTok</w:t>
      </w:r>
      <w:r w:rsidR="00577938">
        <w:rPr>
          <w:rFonts w:asciiTheme="minorHAnsi" w:hAnsiTheme="minorHAnsi" w:cstheme="minorHAnsi"/>
        </w:rPr>
        <w:t>:</w:t>
      </w:r>
      <w:r w:rsidR="00C84877">
        <w:rPr>
          <w:rFonts w:asciiTheme="minorHAnsi" w:hAnsiTheme="minorHAnsi" w:cstheme="minorHAnsi"/>
        </w:rPr>
        <w:t xml:space="preserve"> @mrtjkt </w:t>
      </w:r>
    </w:p>
    <w:p w14:paraId="70AFFF6E" w14:textId="77777777" w:rsidR="005D3570" w:rsidRPr="005D3570" w:rsidRDefault="005D3570" w:rsidP="005D3570">
      <w:pPr>
        <w:pStyle w:val="NormalWeb"/>
        <w:shd w:val="clear" w:color="auto" w:fill="FFFFFF"/>
        <w:spacing w:line="276" w:lineRule="auto"/>
        <w:jc w:val="right"/>
        <w:rPr>
          <w:rFonts w:asciiTheme="minorHAnsi" w:hAnsiTheme="minorHAnsi" w:cstheme="minorHAnsi"/>
        </w:rPr>
      </w:pPr>
    </w:p>
    <w:p w14:paraId="2AE7023E" w14:textId="77777777" w:rsidR="005D3570" w:rsidRPr="005D3570" w:rsidRDefault="005D3570" w:rsidP="005D3570">
      <w:pPr>
        <w:rPr>
          <w:rFonts w:asciiTheme="minorHAnsi" w:hAnsiTheme="minorHAnsi" w:cstheme="minorHAnsi"/>
          <w:sz w:val="24"/>
          <w:szCs w:val="24"/>
        </w:rPr>
      </w:pPr>
    </w:p>
    <w:p w14:paraId="7B4DD1EC" w14:textId="77777777" w:rsidR="005D3570" w:rsidRPr="005D3570" w:rsidRDefault="005D3570" w:rsidP="005D3570">
      <w:pPr>
        <w:autoSpaceDE w:val="0"/>
        <w:autoSpaceDN w:val="0"/>
        <w:adjustRightInd w:val="0"/>
        <w:ind w:firstLine="720"/>
        <w:jc w:val="both"/>
        <w:rPr>
          <w:rFonts w:asciiTheme="minorHAnsi" w:hAnsiTheme="minorHAnsi" w:cstheme="minorHAnsi"/>
          <w:sz w:val="24"/>
          <w:szCs w:val="24"/>
          <w:lang w:val="id-ID"/>
        </w:rPr>
      </w:pPr>
    </w:p>
    <w:p w14:paraId="4980399C" w14:textId="58593305" w:rsidR="00BB3A70" w:rsidRPr="005D3570" w:rsidRDefault="00147299">
      <w:pPr>
        <w:rPr>
          <w:rFonts w:asciiTheme="minorHAnsi" w:hAnsiTheme="minorHAnsi" w:cstheme="minorHAnsi"/>
          <w:sz w:val="24"/>
          <w:szCs w:val="24"/>
        </w:rPr>
      </w:pPr>
    </w:p>
    <w:sectPr w:rsidR="00BB3A70" w:rsidRPr="005D3570" w:rsidSect="00BC7F23">
      <w:pgSz w:w="11900" w:h="16860"/>
      <w:pgMar w:top="1400" w:right="1300" w:bottom="90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CF57CD"/>
    <w:multiLevelType w:val="hybridMultilevel"/>
    <w:tmpl w:val="C20CD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FC235E"/>
    <w:multiLevelType w:val="multilevel"/>
    <w:tmpl w:val="2898A84E"/>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70"/>
    <w:rsid w:val="00060B34"/>
    <w:rsid w:val="00070297"/>
    <w:rsid w:val="00104929"/>
    <w:rsid w:val="00110060"/>
    <w:rsid w:val="00147299"/>
    <w:rsid w:val="00165994"/>
    <w:rsid w:val="001B0347"/>
    <w:rsid w:val="001C48A5"/>
    <w:rsid w:val="00274169"/>
    <w:rsid w:val="002F0B0D"/>
    <w:rsid w:val="003373CE"/>
    <w:rsid w:val="003458C7"/>
    <w:rsid w:val="0039382D"/>
    <w:rsid w:val="003C02A4"/>
    <w:rsid w:val="003C71A0"/>
    <w:rsid w:val="003D3D88"/>
    <w:rsid w:val="003D5BE7"/>
    <w:rsid w:val="003E7B73"/>
    <w:rsid w:val="0041522C"/>
    <w:rsid w:val="00415346"/>
    <w:rsid w:val="00417BE0"/>
    <w:rsid w:val="00483FF2"/>
    <w:rsid w:val="00486A24"/>
    <w:rsid w:val="005125E0"/>
    <w:rsid w:val="005527D5"/>
    <w:rsid w:val="00577938"/>
    <w:rsid w:val="00590AE7"/>
    <w:rsid w:val="00591F29"/>
    <w:rsid w:val="005C3345"/>
    <w:rsid w:val="005C3DFD"/>
    <w:rsid w:val="005D3570"/>
    <w:rsid w:val="0061094D"/>
    <w:rsid w:val="00637BEC"/>
    <w:rsid w:val="006416B4"/>
    <w:rsid w:val="00645B2E"/>
    <w:rsid w:val="006555BD"/>
    <w:rsid w:val="00692CCE"/>
    <w:rsid w:val="006E3D86"/>
    <w:rsid w:val="006F7BAF"/>
    <w:rsid w:val="00720F69"/>
    <w:rsid w:val="007407F0"/>
    <w:rsid w:val="007A6E18"/>
    <w:rsid w:val="007F028E"/>
    <w:rsid w:val="00841D74"/>
    <w:rsid w:val="00860CBB"/>
    <w:rsid w:val="008E0535"/>
    <w:rsid w:val="00931F24"/>
    <w:rsid w:val="00941677"/>
    <w:rsid w:val="00991476"/>
    <w:rsid w:val="009E44B6"/>
    <w:rsid w:val="009F0784"/>
    <w:rsid w:val="00A22AA0"/>
    <w:rsid w:val="00A24009"/>
    <w:rsid w:val="00A54B69"/>
    <w:rsid w:val="00A645FB"/>
    <w:rsid w:val="00AA4D60"/>
    <w:rsid w:val="00AA77CE"/>
    <w:rsid w:val="00AF6494"/>
    <w:rsid w:val="00B1693B"/>
    <w:rsid w:val="00B22AAF"/>
    <w:rsid w:val="00B60566"/>
    <w:rsid w:val="00C24D51"/>
    <w:rsid w:val="00C25BDA"/>
    <w:rsid w:val="00C84877"/>
    <w:rsid w:val="00C974AE"/>
    <w:rsid w:val="00CA561D"/>
    <w:rsid w:val="00CE136E"/>
    <w:rsid w:val="00D02763"/>
    <w:rsid w:val="00D372C6"/>
    <w:rsid w:val="00D91714"/>
    <w:rsid w:val="00D9294F"/>
    <w:rsid w:val="00DE2070"/>
    <w:rsid w:val="00E073A9"/>
    <w:rsid w:val="00E15961"/>
    <w:rsid w:val="00E403B2"/>
    <w:rsid w:val="00E731F3"/>
    <w:rsid w:val="00FB4B4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EFDAC"/>
  <w15:chartTrackingRefBased/>
  <w15:docId w15:val="{BEDD6E8E-6818-0844-82AC-D6C7C93B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570"/>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570"/>
    <w:rPr>
      <w:color w:val="0563C1" w:themeColor="hyperlink"/>
      <w:u w:val="single"/>
    </w:rPr>
  </w:style>
  <w:style w:type="paragraph" w:styleId="NormalWeb">
    <w:name w:val="Normal (Web)"/>
    <w:basedOn w:val="Normal"/>
    <w:uiPriority w:val="99"/>
    <w:unhideWhenUsed/>
    <w:rsid w:val="005D3570"/>
    <w:rPr>
      <w:sz w:val="24"/>
      <w:szCs w:val="24"/>
    </w:rPr>
  </w:style>
  <w:style w:type="character" w:styleId="UnresolvedMention">
    <w:name w:val="Unresolved Mention"/>
    <w:basedOn w:val="DefaultParagraphFont"/>
    <w:uiPriority w:val="99"/>
    <w:semiHidden/>
    <w:unhideWhenUsed/>
    <w:rsid w:val="00C84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akartamrt.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mad.pratomo@jakartamrt.co.i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nasrullah nasrullah</dc:creator>
  <cp:keywords/>
  <dc:description/>
  <cp:lastModifiedBy>nasrullah nasrullah</cp:lastModifiedBy>
  <cp:revision>45</cp:revision>
  <dcterms:created xsi:type="dcterms:W3CDTF">2022-10-20T08:42:00Z</dcterms:created>
  <dcterms:modified xsi:type="dcterms:W3CDTF">2025-09-09T04:33:00Z</dcterms:modified>
</cp:coreProperties>
</file>